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E41F" w14:textId="651DA804" w:rsidR="00530E64" w:rsidRDefault="00703D8B" w:rsidP="00530E64">
      <w:pPr>
        <w:jc w:val="center"/>
        <w:rPr>
          <w:rFonts w:ascii="Arial Rounded MT Bold" w:hAnsi="Arial Rounded MT Bold"/>
          <w:color w:val="002060"/>
          <w:sz w:val="56"/>
          <w:szCs w:val="56"/>
        </w:rPr>
      </w:pPr>
      <w:r w:rsidRPr="00703D8B">
        <w:rPr>
          <w:rFonts w:ascii="Arial Rounded MT Bold" w:hAnsi="Arial Rounded MT Bold"/>
          <w:color w:val="000000" w:themeColor="text1"/>
          <w:sz w:val="48"/>
          <w:szCs w:val="48"/>
        </w:rPr>
        <w:t xml:space="preserve">8 ÁRA RYÐVARNARÁBYRGÐ </w:t>
      </w:r>
      <w:r w:rsidR="00530E64" w:rsidRPr="00530E64">
        <w:rPr>
          <w:rFonts w:ascii="Arial Rounded MT Bold" w:hAnsi="Arial Rounded MT Bold"/>
          <w:color w:val="002060"/>
          <w:sz w:val="56"/>
          <w:szCs w:val="56"/>
        </w:rPr>
        <w:t>ÁBYRGÐARSKILMÁLAR:</w:t>
      </w:r>
    </w:p>
    <w:p w14:paraId="3DA63765"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Bifreið þessi hefur verið ryðvarin </w:t>
      </w:r>
    </w:p>
    <w:p w14:paraId="2CA7F55C" w14:textId="47016929" w:rsidR="00530E64" w:rsidRPr="00530E64" w:rsidRDefault="00530E64" w:rsidP="00530E64">
      <w:pPr>
        <w:pStyle w:val="ListParagraph"/>
        <w:ind w:left="1080"/>
        <w:rPr>
          <w:rFonts w:ascii="Arial Rounded MT Bold" w:hAnsi="Arial Rounded MT Bold"/>
          <w:color w:val="002060"/>
          <w:sz w:val="18"/>
          <w:szCs w:val="18"/>
        </w:rPr>
      </w:pPr>
      <w:r w:rsidRPr="00530E64">
        <w:rPr>
          <w:rFonts w:ascii="Arial Rounded MT Bold" w:hAnsi="Arial Rounded MT Bold"/>
          <w:color w:val="002060"/>
          <w:sz w:val="18"/>
          <w:szCs w:val="18"/>
        </w:rPr>
        <w:t>Hjá Smára Hólm ehf., Suðurhellu 10, 221 Hafnarfiðri.</w:t>
      </w:r>
      <w:r w:rsidR="00703D8B">
        <w:rPr>
          <w:rFonts w:ascii="Arial Rounded MT Bold" w:hAnsi="Arial Rounded MT Bold"/>
          <w:color w:val="002060"/>
          <w:sz w:val="18"/>
          <w:szCs w:val="18"/>
        </w:rPr>
        <w:t xml:space="preserve"> eða</w:t>
      </w:r>
      <w:r w:rsidRPr="00530E64">
        <w:rPr>
          <w:rFonts w:ascii="Arial Rounded MT Bold" w:hAnsi="Arial Rounded MT Bold"/>
          <w:color w:val="002060"/>
          <w:sz w:val="18"/>
          <w:szCs w:val="18"/>
        </w:rPr>
        <w:t xml:space="preserve"> </w:t>
      </w:r>
      <w:r w:rsidR="00703D8B">
        <w:rPr>
          <w:rFonts w:ascii="Arial Rounded MT Bold" w:hAnsi="Arial Rounded MT Bold"/>
          <w:color w:val="002060"/>
          <w:sz w:val="18"/>
          <w:szCs w:val="18"/>
        </w:rPr>
        <w:t>Klettatröð 15, 262 Ásbrú</w:t>
      </w:r>
      <w:r w:rsidRPr="00530E64">
        <w:rPr>
          <w:rFonts w:ascii="Arial Rounded MT Bold" w:hAnsi="Arial Rounded MT Bold"/>
          <w:color w:val="002060"/>
          <w:sz w:val="18"/>
          <w:szCs w:val="18"/>
        </w:rPr>
        <w:br/>
      </w:r>
    </w:p>
    <w:p w14:paraId="427C91D4" w14:textId="77777777" w:rsidR="00530E64" w:rsidRPr="00530E64" w:rsidRDefault="00530E64" w:rsidP="00530E64">
      <w:pPr>
        <w:pStyle w:val="ListParagraph"/>
        <w:numPr>
          <w:ilvl w:val="0"/>
          <w:numId w:val="1"/>
        </w:numPr>
        <w:rPr>
          <w:rFonts w:ascii="Arial Rounded MT Bold" w:hAnsi="Arial Rounded MT Bold"/>
          <w:color w:val="002060"/>
          <w:sz w:val="18"/>
          <w:szCs w:val="18"/>
        </w:rPr>
      </w:pPr>
      <w:r w:rsidRPr="00530E64">
        <w:rPr>
          <w:rFonts w:ascii="Arial Rounded MT Bold" w:hAnsi="Arial Rounded MT Bold"/>
          <w:color w:val="002060"/>
          <w:sz w:val="18"/>
          <w:szCs w:val="18"/>
        </w:rPr>
        <w:t>Ábyrgðin nær aðeins yfir nýjar bifreiðar, þ.e.a.s bifreiðar sem hafa ekki verið ryðvarðar áður og kemur beint frá söluaðl</w:t>
      </w:r>
      <w:r w:rsidR="00E45522">
        <w:rPr>
          <w:rFonts w:ascii="Arial Rounded MT Bold" w:hAnsi="Arial Rounded MT Bold"/>
          <w:color w:val="002060"/>
          <w:sz w:val="18"/>
          <w:szCs w:val="18"/>
        </w:rPr>
        <w:t>a eða umboðsaðla</w:t>
      </w:r>
      <w:r w:rsidRPr="00530E64">
        <w:rPr>
          <w:rFonts w:ascii="Arial Rounded MT Bold" w:hAnsi="Arial Rounded MT Bold"/>
          <w:color w:val="002060"/>
          <w:sz w:val="18"/>
          <w:szCs w:val="18"/>
        </w:rPr>
        <w:t xml:space="preserve">. Ábyrgðin gildir aðeins að því tilskildu, að endurryðvörn eigi sér stað innan 3 mánuða á tímafrestun sem var gefið upp. Kostnað vegna endurryðvarnar greiðir bifreiðareigandi samkv. Gildandi gjaldskrá hvers tíma. </w:t>
      </w:r>
    </w:p>
    <w:p w14:paraId="3FF34FD4" w14:textId="77777777" w:rsidR="00530E64" w:rsidRPr="00530E64" w:rsidRDefault="00530E64" w:rsidP="00530E64">
      <w:pPr>
        <w:pStyle w:val="ListParagraph"/>
        <w:ind w:left="1080"/>
        <w:rPr>
          <w:rFonts w:ascii="Arial Rounded MT Bold" w:hAnsi="Arial Rounded MT Bold"/>
          <w:color w:val="002060"/>
          <w:sz w:val="18"/>
          <w:szCs w:val="18"/>
        </w:rPr>
      </w:pPr>
    </w:p>
    <w:p w14:paraId="744A3B60"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Í hvert skipti sem bifreið er ryðvarin skal það staðfest með dagsetningu í ábyrgðarskírteinið, límmiði frá hjá Smára Hólm ehf., og undirskrift afgreiðslumanns.</w:t>
      </w:r>
      <w:r w:rsidRPr="00530E64">
        <w:rPr>
          <w:rFonts w:ascii="Arial Rounded MT Bold" w:hAnsi="Arial Rounded MT Bold"/>
          <w:color w:val="002060"/>
          <w:sz w:val="18"/>
          <w:szCs w:val="18"/>
        </w:rPr>
        <w:br/>
      </w:r>
    </w:p>
    <w:p w14:paraId="5ED4B707"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Ábyrgð þessi gildir ekki um: </w:t>
      </w:r>
    </w:p>
    <w:p w14:paraId="217E69C7"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Ryðskemmdir sem orsakast hafa af vanhirðu bifreiðarinnar þannig að aukin hætta á ryðmyndun átt sér stað.</w:t>
      </w:r>
    </w:p>
    <w:p w14:paraId="09ACAFCB"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Ryðskememmdir sem komið til í kjölfar árekstra eða vegna skemmda á lakki utam ryðvarins svæðis. </w:t>
      </w:r>
    </w:p>
    <w:p w14:paraId="40E0B093"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Ryðskemmdir á hemla-  eldsneytis- og útblásturskerfum, eldsneitisgeymi, skrut, lstum, stuðurum og hjólum. </w:t>
      </w:r>
    </w:p>
    <w:p w14:paraId="06E2C93A"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Ryðskemmdir á bifreiðum sem notað hafa verið í keppnum. </w:t>
      </w:r>
    </w:p>
    <w:p w14:paraId="454E7708"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Svæði sem þaki hafa verið með frauð-plastþéttiefnum og þ. Þh, þannig að þau hafa orðið óaðgeingileg til ryðvarnar. </w:t>
      </w:r>
    </w:p>
    <w:p w14:paraId="6E395A40"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Ryðskemmdir á hlutum sem skipti hefur verið um eða gert hefur við, og ekki verið ryðvarðir þegar í stað hjá Smára Hólm ehf. </w:t>
      </w:r>
    </w:p>
    <w:p w14:paraId="29483C1E"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Bætur vegna stðvunar á bifreiðinni, kostnaður vegna bílaleigubíls eða annað óbeint tjón, svo sem verðrýrnun, fæstekki btt samkv.þessari ábyrgð. Ekki er heldur greiddur kostnaður við endurbætur eða breytingar á bifreið sem eru gerðar eru í sambandi við viðgerðir á ryðskemmdum eða aukakostnaði vegna yfirvinnu sem unnin er að ósk eiganda bifreiðarinnar, eða fæutningi á varahlutum með sér-pöntuðum flutningstækjum. </w:t>
      </w:r>
    </w:p>
    <w:p w14:paraId="53370FE8" w14:textId="77777777" w:rsidR="00530E64" w:rsidRPr="00530E64" w:rsidRDefault="00530E64" w:rsidP="00530E64">
      <w:pPr>
        <w:pStyle w:val="ListParagraph"/>
        <w:numPr>
          <w:ilvl w:val="0"/>
          <w:numId w:val="3"/>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Ryðskemmdir vegna ógætilegrar meðferðar á upplausnarefnum svo sem bremsuhreinsir og yfir 170 bar háþrístidælu. </w:t>
      </w:r>
    </w:p>
    <w:p w14:paraId="026A1C4A" w14:textId="77777777" w:rsidR="00530E64" w:rsidRPr="00530E64" w:rsidRDefault="00530E64" w:rsidP="00530E64">
      <w:pPr>
        <w:pStyle w:val="ListParagraph"/>
        <w:ind w:left="1080"/>
        <w:rPr>
          <w:rFonts w:ascii="Arial Rounded MT Bold" w:hAnsi="Arial Rounded MT Bold"/>
          <w:color w:val="002060"/>
          <w:sz w:val="18"/>
          <w:szCs w:val="18"/>
        </w:rPr>
      </w:pPr>
    </w:p>
    <w:p w14:paraId="3BCBF0AA"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Komi ryðskemmd í ljós og eigandi bifreiðar telji að ryðvarnarábyrgð skuli gilda um viðgerð, skal hann tilkynna þetta innan 14 daga til hjá Smára Hólm. Hjá Smára Hólm ákvaða verkstæði viðgerð skal framkvæmd og hvað umfangsmikil hún skal vera. Ábyrgðin gildir ekki um ryðskemmdir sem tilkynntar eru meira en 25 daga eftir að 8 ára ábyrgðin er út runnin. Hvort sem inna tímamarka samkvæmt 1. Geirn. Hið sama gildir þó bifreiðin hafi verið tekin af skrá, jafnvel þótt það hafi verið tímabundið. </w:t>
      </w:r>
    </w:p>
    <w:p w14:paraId="19DC82ED" w14:textId="77777777" w:rsidR="00530E64" w:rsidRPr="00530E64" w:rsidRDefault="00530E64" w:rsidP="00530E64">
      <w:pPr>
        <w:pStyle w:val="ListParagraph"/>
        <w:ind w:left="1080"/>
        <w:rPr>
          <w:rFonts w:ascii="Arial Rounded MT Bold" w:hAnsi="Arial Rounded MT Bold"/>
          <w:color w:val="002060"/>
          <w:sz w:val="18"/>
          <w:szCs w:val="18"/>
        </w:rPr>
      </w:pPr>
    </w:p>
    <w:p w14:paraId="3B978E6C"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Í smaband við tilkynningu um ábyrgðarviðgerð skal eigandi bifreiðarinnar framvísa þessuábyrgðarskírteni til sönnunar á því að endurryðvörn hafi fraiðfram með tilskyldu millibili. Hafi það ekki verið gert, eða ekki sé hægt að sýna fram á endurryðvörnina með ábyrgðarskírteninu telur hjá Smára Hólm ehf. Sig lausa undar allri ábyrgð.  </w:t>
      </w:r>
    </w:p>
    <w:p w14:paraId="403F9449" w14:textId="77777777" w:rsidR="00530E64" w:rsidRPr="00530E64" w:rsidRDefault="00530E64" w:rsidP="00530E64">
      <w:pPr>
        <w:pStyle w:val="ListParagraph"/>
        <w:rPr>
          <w:rFonts w:ascii="Arial Rounded MT Bold" w:hAnsi="Arial Rounded MT Bold"/>
          <w:color w:val="002060"/>
          <w:sz w:val="18"/>
          <w:szCs w:val="18"/>
        </w:rPr>
      </w:pPr>
    </w:p>
    <w:p w14:paraId="62288032"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Sé ágreiningur hvort um ryðskemmd sé að ræða, eða hvort augljósar ryðskemmdir falla undir ramma þessarar ábyrgðar, hefur hjá Smára Hólm ekkert á moti því, að leitað verði til álits sérfræðinga innan Bílgreinasambandsins. </w:t>
      </w:r>
    </w:p>
    <w:p w14:paraId="46CAE989" w14:textId="77777777" w:rsidR="00530E64" w:rsidRPr="00530E64" w:rsidRDefault="00530E64" w:rsidP="00530E64">
      <w:pPr>
        <w:pStyle w:val="ListParagraph"/>
        <w:rPr>
          <w:rFonts w:ascii="Arial Rounded MT Bold" w:hAnsi="Arial Rounded MT Bold"/>
          <w:color w:val="002060"/>
          <w:sz w:val="18"/>
          <w:szCs w:val="18"/>
        </w:rPr>
      </w:pPr>
    </w:p>
    <w:p w14:paraId="716E11C5" w14:textId="77777777" w:rsidR="00530E64" w:rsidRPr="00530E64" w:rsidRDefault="00530E64" w:rsidP="00530E64">
      <w:pPr>
        <w:pStyle w:val="ListParagraph"/>
        <w:numPr>
          <w:ilvl w:val="0"/>
          <w:numId w:val="2"/>
        </w:numPr>
        <w:rPr>
          <w:rFonts w:ascii="Arial Rounded MT Bold" w:hAnsi="Arial Rounded MT Bold"/>
          <w:color w:val="002060"/>
          <w:sz w:val="18"/>
          <w:szCs w:val="18"/>
        </w:rPr>
      </w:pPr>
      <w:r w:rsidRPr="00530E64">
        <w:rPr>
          <w:rFonts w:ascii="Arial Rounded MT Bold" w:hAnsi="Arial Rounded MT Bold"/>
          <w:color w:val="002060"/>
          <w:sz w:val="18"/>
          <w:szCs w:val="18"/>
        </w:rPr>
        <w:t xml:space="preserve">Hjá Smára Hólm ehf. Áskilur sér rétt til að ákveða það hverju sinni hvort bifreið sé ábyrgðarhæf eða ekki. </w:t>
      </w:r>
    </w:p>
    <w:p w14:paraId="26ACAD13" w14:textId="77777777" w:rsidR="00AC0314" w:rsidRDefault="00AC0314"/>
    <w:sectPr w:rsidR="00AC0314" w:rsidSect="00CD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0B1C"/>
    <w:multiLevelType w:val="hybridMultilevel"/>
    <w:tmpl w:val="53D450F0"/>
    <w:lvl w:ilvl="0" w:tplc="0B2251E6">
      <w:start w:val="1"/>
      <w:numFmt w:val="bullet"/>
      <w:lvlText w:val="-"/>
      <w:lvlJc w:val="left"/>
      <w:pPr>
        <w:ind w:left="1080" w:hanging="360"/>
      </w:pPr>
      <w:rPr>
        <w:rFonts w:ascii="Arial Rounded MT Bold" w:eastAsiaTheme="minorHAnsi" w:hAnsi="Arial Rounded MT Bold"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3BD22ECF"/>
    <w:multiLevelType w:val="hybridMultilevel"/>
    <w:tmpl w:val="9E2EBEE0"/>
    <w:lvl w:ilvl="0" w:tplc="C2E4577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5FA17439"/>
    <w:multiLevelType w:val="hybridMultilevel"/>
    <w:tmpl w:val="BEEE5DEE"/>
    <w:lvl w:ilvl="0" w:tplc="F364EABC">
      <w:start w:val="1"/>
      <w:numFmt w:val="decimal"/>
      <w:lvlText w:val="%1)"/>
      <w:lvlJc w:val="left"/>
      <w:pPr>
        <w:ind w:left="1080" w:hanging="720"/>
      </w:pPr>
      <w:rPr>
        <w:rFonts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64"/>
    <w:rsid w:val="0023305F"/>
    <w:rsid w:val="00530E64"/>
    <w:rsid w:val="00703D8B"/>
    <w:rsid w:val="00AC0314"/>
    <w:rsid w:val="00E455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CABB"/>
  <w15:chartTrackingRefBased/>
  <w15:docId w15:val="{70C2453A-3763-4F19-86D3-43C020A7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64"/>
    <w:rPr>
      <w:rFonts w:ascii="Calibri" w:eastAsia="Calibri" w:hAnsi="Calibri" w:cs="Calibri"/>
      <w:color w:val="000000"/>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E64"/>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E595-CE87-495F-B618-E299B735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447</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Alína Hólm Smáradóttir</dc:creator>
  <cp:keywords/>
  <dc:description/>
  <cp:lastModifiedBy>Alína Eydís Smáradóttir</cp:lastModifiedBy>
  <cp:revision>2</cp:revision>
  <cp:lastPrinted>2020-01-30T11:21:00Z</cp:lastPrinted>
  <dcterms:created xsi:type="dcterms:W3CDTF">2020-01-29T13:24:00Z</dcterms:created>
  <dcterms:modified xsi:type="dcterms:W3CDTF">2021-08-13T19:04:00Z</dcterms:modified>
</cp:coreProperties>
</file>